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F4C" w:rsidRPr="00A21777" w:rsidRDefault="00BE7F7D" w:rsidP="00B810B9">
      <w:pPr>
        <w:jc w:val="both"/>
        <w:rPr>
          <w:b/>
          <w:sz w:val="36"/>
          <w:szCs w:val="36"/>
        </w:rPr>
      </w:pPr>
      <w:r w:rsidRPr="00A21777">
        <w:rPr>
          <w:b/>
          <w:sz w:val="36"/>
          <w:szCs w:val="36"/>
        </w:rPr>
        <w:t>Author requested to change the journal from</w:t>
      </w:r>
      <w:r w:rsidR="00A90C66" w:rsidRPr="00A21777">
        <w:rPr>
          <w:b/>
          <w:sz w:val="36"/>
          <w:szCs w:val="36"/>
        </w:rPr>
        <w:t xml:space="preserve"> </w:t>
      </w:r>
      <w:r w:rsidR="003B197E" w:rsidRPr="00A21777">
        <w:rPr>
          <w:b/>
          <w:sz w:val="36"/>
          <w:szCs w:val="36"/>
        </w:rPr>
        <w:t>International Research Journal of Pure and Applied Chemistry</w:t>
      </w:r>
      <w:r w:rsidR="00A90C66" w:rsidRPr="00A21777">
        <w:rPr>
          <w:b/>
          <w:sz w:val="36"/>
          <w:szCs w:val="36"/>
        </w:rPr>
        <w:t xml:space="preserve"> to </w:t>
      </w:r>
      <w:r w:rsidR="00A21777" w:rsidRPr="00A21777">
        <w:rPr>
          <w:b/>
          <w:sz w:val="36"/>
          <w:szCs w:val="36"/>
        </w:rPr>
        <w:t>American Chemical Science Journal</w:t>
      </w:r>
      <w:r w:rsidR="00902C5B" w:rsidRPr="00A21777">
        <w:rPr>
          <w:b/>
          <w:sz w:val="36"/>
          <w:szCs w:val="36"/>
        </w:rPr>
        <w:t>.</w:t>
      </w:r>
    </w:p>
    <w:p w:rsidR="00902C5B" w:rsidRPr="00A21777" w:rsidRDefault="005E111C" w:rsidP="00B810B9">
      <w:pPr>
        <w:jc w:val="both"/>
        <w:rPr>
          <w:b/>
          <w:sz w:val="36"/>
          <w:szCs w:val="36"/>
        </w:rPr>
      </w:pPr>
      <w:r w:rsidRPr="00A21777">
        <w:rPr>
          <w:b/>
          <w:sz w:val="36"/>
          <w:szCs w:val="36"/>
        </w:rPr>
        <w:t>Portability of peer review comments Policy was followed in this case.</w:t>
      </w:r>
    </w:p>
    <w:sectPr w:rsidR="00902C5B" w:rsidRPr="00A21777" w:rsidSect="008F7F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BE7F7D"/>
    <w:rsid w:val="003B197E"/>
    <w:rsid w:val="004008E4"/>
    <w:rsid w:val="005E111C"/>
    <w:rsid w:val="00893D4E"/>
    <w:rsid w:val="008F7F4C"/>
    <w:rsid w:val="00902C5B"/>
    <w:rsid w:val="00A21777"/>
    <w:rsid w:val="00A90C66"/>
    <w:rsid w:val="00B810B9"/>
    <w:rsid w:val="00BE7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F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0C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31</cp:revision>
  <cp:lastPrinted>2012-11-11T06:44:00Z</cp:lastPrinted>
  <dcterms:created xsi:type="dcterms:W3CDTF">2012-11-11T06:37:00Z</dcterms:created>
  <dcterms:modified xsi:type="dcterms:W3CDTF">2012-11-16T09:40:00Z</dcterms:modified>
</cp:coreProperties>
</file>